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文件技术检验  犯罪对策学讲义</w:t>
      </w:r>
    </w:p>
    <w:p>
      <w:r>
        <w:rPr>
          <w:rFonts w:ascii="宋体" w:hAnsi="宋体" w:eastAsia="宋体"/>
          <w:sz w:val="24"/>
        </w:rPr>
        <w:t>（苏）捷尔吉耶夫（Н.В.Терзиев）著；司法鉴定科学研究所译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文件技术检验  犯罪对策学讲义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（苏）捷尔吉耶夫（Н.В.Терзиев）著；司法鉴定科学研究所译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本书出售、求购地址：https://www.jiaokey.com/book/detail/10242338.html</w:t>
      </w:r>
    </w:p>
    <w:p>
      <w:r>
        <w:t>更多相关图书推荐：https://www.jiaokey.com</w:t>
      </w:r>
    </w:p>
    <w:p>
      <w:r>
        <w:t>（苏）捷尔吉耶夫（Н.В.Терзиев）著；司法鉴定科学研究所译 其他作品：https://www.jiaokey.com/tag/（苏）捷尔吉耶夫（Н.В.Терзиев）著；司法鉴定科学研究所译.html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关键词搜索：https://www.jiaokey.com/tag/文件技术检验  犯罪对策学讲义.html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