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俄国人  下</w:t>
      </w:r>
    </w:p>
    <w:p>
      <w:r>
        <w:rPr>
          <w:rFonts w:ascii="宋体" w:hAnsi="宋体" w:eastAsia="宋体"/>
          <w:sz w:val="24"/>
        </w:rPr>
        <w:t>（美）史密斯（H.Smith）著；上海《国际问题资料》编辑组译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（美）史密斯（H.Smith）著；上海《国际问题资料》编辑组译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本书出售、求购地址：https://www.jiaokey.com/book/detail/10241383.html</w:t>
      </w:r>
    </w:p>
    <w:p>
      <w:r>
        <w:t>更多相关图书推荐：https://www.jiaokey.com</w:t>
      </w:r>
    </w:p>
    <w:p>
      <w:r>
        <w:t>（美）史密斯（H.Smith）著；上海《国际问题资料》编辑组译 其他作品：https://www.jiaokey.com/tag/（美）史密斯（H.Smith）著；上海《国际问题资料》编辑组译.html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关键词搜索：https://www.jiaokey.com/tag/俄国人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