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书名：两手都要硬  交好物质文明、精神文明两份答卷</w:t>
      </w:r>
    </w:p>
    <w:p>
      <w:r>
        <w:t>作者：程伟礼著</w:t>
      </w:r>
    </w:p>
    <w:p>
      <w:r>
        <w:t>出版社：上海：上海人民出版社</w:t>
      </w:r>
    </w:p>
    <w:p>
      <w:r>
        <w:t>出版日期：1994.10</w:t>
      </w:r>
    </w:p>
    <w:p>
      <w:r>
        <w:t>总页数：188</w:t>
      </w:r>
    </w:p>
    <w:p>
      <w:r>
        <w:t>更多请访问教客网: www.jiaokey.com</w:t>
      </w:r>
    </w:p>
    <w:p>
      <w:r>
        <w:t>两手都要硬  交好物质文明、精神文明两份答卷 评论地址：https://www.jiaokey.com/book/detail/10240746.html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