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马克思主义基础教研文稿  下科社篇</w:t>
      </w:r>
    </w:p>
    <w:p>
      <w:r>
        <w:rPr>
          <w:rFonts w:ascii="宋体" w:hAnsi="宋体" w:eastAsia="宋体"/>
          <w:sz w:val="24"/>
        </w:rPr>
        <w:t>蓝云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马克思主义基础教研文稿  下科社篇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本书出售、求购地址：https://www.jiaokey.com/book/detail/10239184.html</w:t>
      </w:r>
    </w:p>
    <w:p>
      <w:r>
        <w:t>更多相关图书推荐：https://www.jiaokey.com</w:t>
      </w:r>
    </w:p>
    <w:p>
      <w:r>
        <w:t>蓝云 其他作品：https://www.jiaokey.com/tag/蓝云.html</w:t>
      </w:r>
    </w:p>
    <w:p>
      <w:r>
        <w:t>学术研究杂志社 出版图书：https://www.jiaokey.com/tag/学术研究杂志社.html</w:t>
      </w:r>
    </w:p>
    <w:p>
      <w:r>
        <w:t>关键词搜索：https://www.jiaokey.com/tag/马克思主义基础教研文稿  下科社篇.html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