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室韦史研究</w:t>
      </w:r>
    </w:p>
    <w:p>
      <w:r>
        <w:rPr>
          <w:rFonts w:ascii="宋体" w:hAnsi="宋体" w:eastAsia="宋体"/>
          <w:sz w:val="24"/>
        </w:rPr>
        <w:t>孙秀仁，孙进已，郑英德，冯继钦，干志耿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孙秀仁，孙进已，郑英德，冯继钦，干志耿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本书出售、求购地址：https://www.jiaokey.com/book/detail/10237369.html</w:t>
      </w:r>
    </w:p>
    <w:p>
      <w:r>
        <w:t>更多相关图书推荐：https://www.jiaokey.com</w:t>
      </w:r>
    </w:p>
    <w:p>
      <w:r>
        <w:t>孙秀仁，孙进已，郑英德，冯继钦，干志耿 其他作品：https://www.jiaokey.com/tag/孙秀仁，孙进已，郑英德，冯继钦，干志耿.html</w:t>
      </w:r>
    </w:p>
    <w:p>
      <w:r>
        <w:t>北京文物杂志社 出版图书：https://www.jiaokey.com/tag/北京文物杂志社.html</w:t>
      </w:r>
    </w:p>
    <w:p>
      <w:r>
        <w:t>关键词搜索：https://www.jiaokey.com/tag/室韦史研究.html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