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书名：感性学发微  美学与丑学的合题</w:t>
      </w:r>
    </w:p>
    <w:p>
      <w:r>
        <w:t>作者:栾栋著</w:t>
      </w:r>
    </w:p>
    <w:p>
      <w:r>
        <w:t>出版社:北京：商务印书馆</w:t>
      </w:r>
    </w:p>
    <w:p>
      <w:r>
        <w:t>出版日期：1999.05</w:t>
      </w:r>
    </w:p>
    <w:p>
      <w:r>
        <w:t>总页数：228</w:t>
      </w:r>
    </w:p>
    <w:p>
      <w:r>
        <w:t>更多请访问教客网:www.jiaokey.com</w:t>
      </w:r>
    </w:p>
    <w:p>
      <w:r>
        <w:t>感性学发微  美学与丑学的合题评论地址：https://www.jiaokey.com/book/detail/10235863.html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