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工作人员辐射防护监测的一般原则</w:t>
      </w:r>
    </w:p>
    <w:p>
      <w:r>
        <w:rPr>
          <w:rFonts w:ascii="宋体" w:hAnsi="宋体" w:eastAsia="宋体"/>
          <w:sz w:val="24"/>
        </w:rPr>
        <w:t>汪佳明，于耀明，胡二邦，谢滋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工作人员辐射防护监测的一般原则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汪佳明，于耀明，胡二邦，谢滋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人体-放射性污染-污染防治 污染防治-人体-放射性污染 放射性污染-污染防治-人体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本书出售、求购地址：https://www.jiaokey.com/book/detail/10233727.html</w:t>
      </w:r>
    </w:p>
    <w:p>
      <w:r>
        <w:t>更多相关图书推荐：https://www.jiaokey.com</w:t>
      </w:r>
    </w:p>
    <w:p>
      <w:r>
        <w:t>汪佳明，于耀明，胡二邦，谢滋 其他作品：https://www.jiaokey.com/tag/汪佳明，于耀明，胡二邦，谢滋.html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关键词搜索：https://www.jiaokey.com/tag/人体-放射性污染-污染防治 污染防治-人体-放射性污染 放射性污染-污染防治-人体.html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