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生物物理学引论</w:t>
      </w:r>
    </w:p>
    <w:p>
      <w:r>
        <w:rPr>
          <w:rFonts w:ascii="宋体" w:hAnsi="宋体" w:eastAsia="宋体"/>
          <w:sz w:val="24"/>
        </w:rPr>
        <w:t>（比利时）西伯斯马（C.Sybesma）著；沈淑敏等译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（比利时）西伯斯马（C.Sybesma）著；沈淑敏等译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本书出售、求购地址：https://www.jiaokey.com/book/detail/10233515.html</w:t>
      </w:r>
    </w:p>
    <w:p>
      <w:r>
        <w:t>更多相关图书推荐：https://www.jiaokey.com</w:t>
      </w:r>
    </w:p>
    <w:p>
      <w:r>
        <w:t>（比利时）西伯斯马（C.Sybesma）著；沈淑敏等译 其他作品：https://www.jiaokey.com/tag/（比利时）西伯斯马（C.Sybesma）著；沈淑敏等译.html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关键词搜索：https://www.jiaokey.com/tag/生物物理学引论.html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