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昆虫性外激素</w:t>
      </w:r>
    </w:p>
    <w:p>
      <w:r>
        <w:rPr>
          <w:rFonts w:ascii="宋体" w:hAnsi="宋体" w:eastAsia="宋体"/>
          <w:sz w:val="24"/>
        </w:rPr>
        <w:t>（美）雅各布森（M.Jacobson）著；南京林产工业学院林学系昆虫激素研究组译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昆虫性外激素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（美）雅各布森（M.Jacobson）著；南京林产工业学院林学系昆虫激素研究组译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本书出售、求购地址：https://www.jiaokey.com/book/detail/10233204.html</w:t>
      </w:r>
    </w:p>
    <w:p>
      <w:r>
        <w:t>更多相关图书推荐：https://www.jiaokey.com</w:t>
      </w:r>
    </w:p>
    <w:p>
      <w:r>
        <w:t>（美）雅各布森（M.Jacobson）著；南京林产工业学院林学系昆虫激素研究组译 其他作品：https://www.jiaokey.com/tag/（美）雅各布森（M.Jacobson）著；南京林产工业学院林学系昆虫激素研究组译.html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关键词搜索：https://www.jiaokey.com/tag/昆虫性外激素.html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