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现代资产阶级哲学</w:t>
      </w:r>
    </w:p>
    <w:p>
      <w:r>
        <w:rPr>
          <w:rFonts w:ascii="宋体" w:hAnsi="宋体" w:eastAsia="宋体"/>
          <w:sz w:val="24"/>
        </w:rPr>
        <w:t>（苏）鲍戈莫洛夫（Богомолое，А.С.）主编；娄自良，郑开琪译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（苏）鲍戈莫洛夫（Богомолое，А.С.）主编；娄自良，郑开琪译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本书出售、求购地址：https://www.jiaokey.com/book/detail/10232336.html</w:t>
      </w:r>
    </w:p>
    <w:p>
      <w:r>
        <w:t>更多相关图书推荐：https://www.jiaokey.com</w:t>
      </w:r>
    </w:p>
    <w:p>
      <w:r>
        <w:t>（苏）鲍戈莫洛夫（Богомолое，А.С.）主编；娄自良，郑开琪译 其他作品：https://www.jiaokey.com/tag/（苏）鲍戈莫洛夫（Богомолое，А.С.）主编；娄自良，郑开琪译.html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关键词搜索：https://www.jiaokey.com/tag/现代资产阶级哲学.html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