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</w:t>
      </w:r>
    </w:p>
    <w:p>
      <w:r>
        <w:rPr>
          <w:rFonts w:ascii="宋体" w:hAnsi="宋体" w:eastAsia="宋体"/>
          <w:sz w:val="24"/>
        </w:rPr>
        <w:t>（英）盖欧尔格·里希特海姆（George Lichtheim）著；王少军，晓莎译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（英）盖欧尔格·里希特海姆（George Lichtheim）著；王少军，晓莎译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本书出售、求购地址：https://www.jiaokey.com/book/detail/10230949.html</w:t>
      </w:r>
    </w:p>
    <w:p>
      <w:r>
        <w:t>更多相关图书推荐：https://www.jiaokey.com</w:t>
      </w:r>
    </w:p>
    <w:p>
      <w:r>
        <w:t>（英）盖欧尔格·里希特海姆（George Lichtheim）著；王少军，晓莎译 其他作品：https://www.jiaokey.com/tag/（英）盖欧尔格·里希特海姆（George Lichtheim）著；王少军，晓莎译.html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关键词搜索：https://www.jiaokey.com/tag/卢卡奇.html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