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书名：马克思主义者应当怎样对待新生事物</w:t>
      </w:r>
    </w:p>
    <w:p>
      <w:r>
        <w:t>作者：赵沛霖著</w:t>
      </w:r>
    </w:p>
    <w:p>
      <w:r>
        <w:t>出版社：长春：吉林人民出版社</w:t>
      </w:r>
    </w:p>
    <w:p>
      <w:r>
        <w:t>出版日期：1960.04</w:t>
      </w:r>
    </w:p>
    <w:p>
      <w:r>
        <w:t>总页数：62</w:t>
      </w:r>
    </w:p>
    <w:p>
      <w:r>
        <w:t>更多请访问教客网: www.jiaokey.com</w:t>
      </w:r>
    </w:p>
    <w:p>
      <w:r>
        <w:t>马克思主义者应当怎样对待新生事物 评论地址：https://www.jiaokey.com/book/detail/10230772.html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