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第二卷  第三册</w:t>
      </w:r>
    </w:p>
    <w:p>
      <w:r>
        <w:rPr>
          <w:rFonts w:ascii="宋体" w:hAnsi="宋体" w:eastAsia="宋体"/>
          <w:sz w:val="24"/>
        </w:rPr>
        <w:t>石峻  楼宇烈  方立天  许抗生  乐寿明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第二卷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  楼宇烈  方立天  许抗生  乐寿明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本书出售、求购地址：https://www.jiaokey.com/book/detail/10229681.html</w:t>
      </w:r>
    </w:p>
    <w:p>
      <w:r>
        <w:t>更多相关图书推荐：https://www.jiaokey.com</w:t>
      </w:r>
    </w:p>
    <w:p>
      <w:r>
        <w:t>石峻  楼宇烈  方立天  许抗生  乐寿明 其他作品：https://www.jiaokey.com/tag/石峻  楼宇烈  方立天  许抗生  乐寿明.html</w:t>
      </w:r>
    </w:p>
    <w:p>
      <w:r>
        <w:t>中华书局 出版图书：https://www.jiaokey.com/tag/中华书局.html</w:t>
      </w:r>
    </w:p>
    <w:p>
      <w:r>
        <w:t>关键词搜索：https://www.jiaokey.com/tag/中国佛教思想资料选编  第二卷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