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赞戒论浅释-智者走向解脱之教言</w:t>
      </w:r>
    </w:p>
    <w:p>
      <w:r>
        <w:rPr>
          <w:rFonts w:ascii="宋体" w:hAnsi="宋体" w:eastAsia="宋体"/>
          <w:sz w:val="24"/>
        </w:rPr>
        <w:t>托噶如意宝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赞戒论浅释-智者走向解脱之教言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托噶如意宝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江门宝林第子敬印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本书出售、求购地址：https://www.jiaokey.com/book/detail/10229621.html</w:t>
      </w:r>
    </w:p>
    <w:p>
      <w:r>
        <w:t>更多相关图书推荐：https://www.jiaokey.com</w:t>
      </w:r>
    </w:p>
    <w:p>
      <w:r>
        <w:t>托噶如意宝 其他作品：https://www.jiaokey.com/tag/托噶如意宝.html</w:t>
      </w:r>
    </w:p>
    <w:p>
      <w:r>
        <w:t>江门宝林第子敬印 出版图书：https://www.jiaokey.com/tag/江门宝林第子敬印.html</w:t>
      </w:r>
    </w:p>
    <w:p>
      <w:r>
        <w:t>关键词搜索：https://www.jiaokey.com/tag/赞戒论浅释-智者走向解脱之教言.html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