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以预见创造未来  企业生存之道</w:t>
      </w:r>
    </w:p>
    <w:p>
      <w:r>
        <w:rPr>
          <w:rFonts w:ascii="宋体" w:hAnsi="宋体" w:eastAsia="宋体"/>
          <w:sz w:val="24"/>
        </w:rPr>
        <w:t>（美）史蒂文森（Howard H.Stevenson）著；克鲁克香克（Jeffrey L.Cruikshank）整理 张初愚，彭姝译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以预见创造未来  企业生存之道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（美）史蒂文森（Howard H.Stevenson）著；克鲁克香克（Jeffrey L.Cruikshank）整理 张初愚，彭姝译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本书出售、求购地址：https://www.jiaokey.com/book/detail/10229173.html</w:t>
      </w:r>
    </w:p>
    <w:p>
      <w:r>
        <w:t>更多相关图书推荐：https://www.jiaokey.com</w:t>
      </w:r>
    </w:p>
    <w:p>
      <w:r>
        <w:t>（美）史蒂文森（Howard H.Stevenson）著；克鲁克香克（Jeffrey L.Cruikshank）整理 张初愚，彭姝译 其他作品：https://www.jiaokey.com/tag/（美）史蒂文森（Howard H.Stevenson）著；克鲁克香克（Jeffrey L.Cruikshank）整理 张初愚，彭姝译.html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关键词搜索：https://www.jiaokey.com/tag/以预见创造未来  企业生存之道.html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