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新世纪学术译丛  驯服偶然</w:t>
      </w:r>
    </w:p>
    <w:p>
      <w:r>
        <w:rPr>
          <w:rFonts w:ascii="宋体" w:hAnsi="宋体" w:eastAsia="宋体"/>
          <w:sz w:val="24"/>
        </w:rPr>
        <w:t>伊恩·哈金· 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新世纪学术译丛  驯服偶然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伊恩·哈金· 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本书出售、求购地址：https://www.jiaokey.com/book/detail/10229160.html</w:t>
      </w:r>
    </w:p>
    <w:p>
      <w:r>
        <w:t>更多相关图书推荐：https://www.jiaokey.com</w:t>
      </w:r>
    </w:p>
    <w:p>
      <w:r>
        <w:t>伊恩·哈金· 加 其他作品：https://www.jiaokey.com/tag/伊恩·哈金· 加.html</w:t>
      </w:r>
    </w:p>
    <w:p>
      <w:r>
        <w:t>中央编译出版社 出版图书：https://www.jiaokey.com/tag/中央编译出版社.html</w:t>
      </w:r>
    </w:p>
    <w:p>
      <w:r>
        <w:t>关键词搜索：https://www.jiaokey.com/tag/新世纪学术译丛  驯服偶然.html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