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长寿秘诀</w:t>
      </w:r>
    </w:p>
    <w:p>
      <w:r>
        <w:rPr>
          <w:rFonts w:ascii="宋体" w:hAnsi="宋体" w:eastAsia="宋体"/>
          <w:sz w:val="24"/>
        </w:rPr>
        <w:t>（清）慈山居士著；李亚娜点校；（唐）孙思邈著；陈寿昌整理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（清）慈山居士著；李亚娜点校；（唐）孙思邈著；陈寿昌整理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本书出售、求购地址：https://www.jiaokey.com/book/detail/10227160.html</w:t>
      </w:r>
    </w:p>
    <w:p>
      <w:r>
        <w:t>更多相关图书推荐：https://www.jiaokey.com</w:t>
      </w:r>
    </w:p>
    <w:p>
      <w:r>
        <w:t>（清）慈山居士著；李亚娜点校；（唐）孙思邈著；陈寿昌整理 其他作品：https://www.jiaokey.com/tag/（清）慈山居士著；李亚娜点校；（唐）孙思邈著；陈寿昌整理.html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