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中西汇通医书五种  金匮要略浅注补正</w:t>
      </w:r>
    </w:p>
    <w:p>
      <w:r>
        <w:rPr>
          <w:rFonts w:ascii="宋体" w:hAnsi="宋体" w:eastAsia="宋体"/>
          <w:sz w:val="24"/>
        </w:rPr>
        <w:t>天彭唐宗海容川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中西汇通医书五种  金匮要略浅注补正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天彭唐宗海容川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本书出售、求购地址：https://www.jiaokey.com/book/detail/10226121.html</w:t>
      </w:r>
    </w:p>
    <w:p>
      <w:r>
        <w:t>更多相关图书推荐：https://www.jiaokey.com</w:t>
      </w:r>
    </w:p>
    <w:p>
      <w:r>
        <w:t>天彭唐宗海容川 其他作品：https://www.jiaokey.com/tag/天彭唐宗海容川.html</w:t>
      </w:r>
    </w:p>
    <w:p>
      <w:r>
        <w:t>上海千顷堂书局 出版图书：https://www.jiaokey.com/tag/上海千顷堂书局.html</w:t>
      </w:r>
    </w:p>
    <w:p>
      <w:r>
        <w:t>关键词搜索：https://www.jiaokey.com/tag/中西汇通医书五种  金匮要略浅注补正.html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