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书名：西双版纳份地制与西周井田制比较研究</w:t>
      </w:r>
    </w:p>
    <w:p>
      <w:r>
        <w:t>作者：马曜，缪鸾和著</w:t>
      </w:r>
    </w:p>
    <w:p>
      <w:r>
        <w:t>出版社：昆明：云南人民出版社</w:t>
      </w:r>
    </w:p>
    <w:p>
      <w:r>
        <w:t>出版日期：1989.12</w:t>
      </w:r>
    </w:p>
    <w:p>
      <w:r>
        <w:t>总页数：423</w:t>
      </w:r>
    </w:p>
    <w:p>
      <w:r>
        <w:t>更多请访问教客网: www.jiaokey.com</w:t>
      </w:r>
    </w:p>
    <w:p>
      <w:r>
        <w:t>西双版纳份地制与西周井田制比较研究 评论地址：https://www.jiaokey.com/book/detail/10221611.html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