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《资本论》概说  第3卷</w:t>
      </w:r>
    </w:p>
    <w:p>
      <w:r>
        <w:rPr>
          <w:rFonts w:ascii="宋体" w:hAnsi="宋体" w:eastAsia="宋体"/>
          <w:sz w:val="24"/>
        </w:rPr>
        <w:t>张永桃，杜闻贞，金定銮等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《资本论》概说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张永桃，杜闻贞，金定銮等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本书出售、求购地址：https://www.jiaokey.com/book/detail/10219226.html</w:t>
      </w:r>
    </w:p>
    <w:p>
      <w:r>
        <w:t>更多相关图书推荐：https://www.jiaokey.com</w:t>
      </w:r>
    </w:p>
    <w:p>
      <w:r>
        <w:t>张永桃，杜闻贞，金定銮等 其他作品：https://www.jiaokey.com/tag/张永桃，杜闻贞，金定銮等.html</w:t>
      </w:r>
    </w:p>
    <w:p>
      <w:r>
        <w:t>南京大学学报编辑部 出版图书：https://www.jiaokey.com/tag/南京大学学报编辑部.html</w:t>
      </w:r>
    </w:p>
    <w:p>
      <w:r>
        <w:t>关键词搜索：https://www.jiaokey.com/tag/《资本论》概说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