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《资本论》第1卷提要  第1篇、第2至6篇、第7篇  初稿</w:t>
      </w:r>
    </w:p>
    <w:p>
      <w:r>
        <w:rPr>
          <w:rFonts w:ascii="宋体" w:hAnsi="宋体" w:eastAsia="宋体"/>
          <w:sz w:val="24"/>
        </w:rPr>
        <w:t>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《资本论》第1卷提要  第1篇、第2至6篇、第7篇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本书出售、求购地址：https://www.jiaokey.com/book/detail/10218774.html</w:t>
      </w:r>
    </w:p>
    <w:p>
      <w:r>
        <w:t>更多相关图书推荐：https://www.jiaokey.com</w:t>
      </w:r>
    </w:p>
    <w:p>
      <w:r>
        <w:t>王珏 其他作品：https://www.jiaokey.com/tag/王珏.html</w:t>
      </w:r>
    </w:p>
    <w:p>
      <w:r>
        <w:t>中共中央高级党校政治经济学教研室 出版图书：https://www.jiaokey.com/tag/中共中央高级党校政治经济学教研室.html</w:t>
      </w:r>
    </w:p>
    <w:p>
      <w:r>
        <w:t>关键词搜索：https://www.jiaokey.com/tag/《资本论》第1卷提要  第1篇、第2至6篇、第7篇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