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《反杜林论》中的自然科学问题参考材料</w:t>
      </w:r>
    </w:p>
    <w:p>
      <w:r>
        <w:rPr>
          <w:rFonts w:ascii="宋体" w:hAnsi="宋体" w:eastAsia="宋体"/>
          <w:sz w:val="24"/>
        </w:rPr>
        <w:t>北京师大政教系资料室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《反杜林论》中的自然科学问题参考材料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北京师大政教系资料室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本书出售、求购地址：https://www.jiaokey.com/book/detail/10218531.html</w:t>
      </w:r>
    </w:p>
    <w:p>
      <w:r>
        <w:t>更多相关图书推荐：https://www.jiaokey.com</w:t>
      </w:r>
    </w:p>
    <w:p>
      <w:r>
        <w:t>北京师大政教系资料室 其他作品：https://www.jiaokey.com/tag/北京师大政教系资料室.html</w:t>
      </w:r>
    </w:p>
    <w:p>
      <w:r>
        <w:t>关键词搜索：https://www.jiaokey.com/tag/《反杜林论》中的自然科学问题参考材料.html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