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书名：存在和意识  关于心理的东西在物质世界现象的普遍相互联系中的地位</w:t>
      </w:r>
    </w:p>
    <w:p>
      <w:r>
        <w:t>作者：（苏）鲁宾斯坦（С.Л.Рубинштейи）著；赵壁如译</w:t>
      </w:r>
    </w:p>
    <w:p>
      <w:r>
        <w:t>出版社：北京：生活·读书·新知三联书店</w:t>
      </w:r>
    </w:p>
    <w:p>
      <w:r>
        <w:t>出版日期：1980.12</w:t>
      </w:r>
    </w:p>
    <w:p>
      <w:r>
        <w:t>总页数：420</w:t>
      </w:r>
    </w:p>
    <w:p>
      <w:r>
        <w:t>更多请访问教客网: www.jiaokey.com</w:t>
      </w:r>
    </w:p>
    <w:p>
      <w:r>
        <w:t>存在和意识  关于心理的东西在物质世界现象的普遍相互联系中的地位 评论地址：https://www.jiaokey.com/book/detail/10217697.html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