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书名：论我国人民内部矛盾的客观根源</w:t>
      </w:r>
    </w:p>
    <w:p>
      <w:r>
        <w:t>作者：朱懋庸，沈笔，沈以萱</w:t>
      </w:r>
    </w:p>
    <w:p>
      <w:r>
        <w:t>出版社：上海：上海人民出版社</w:t>
      </w:r>
    </w:p>
    <w:p>
      <w:r>
        <w:t>出版日期：1957.09</w:t>
      </w:r>
    </w:p>
    <w:p>
      <w:r>
        <w:t>总页数：81</w:t>
      </w:r>
    </w:p>
    <w:p>
      <w:r>
        <w:t>更多请访问教客网: www.jiaokey.com</w:t>
      </w:r>
    </w:p>
    <w:p>
      <w:r>
        <w:t>论我国人民内部矛盾的客观根源 评论地址：https://www.jiaokey.com/book/detail/10217634.html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