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《实践论》学习参考纲要</w:t>
      </w:r>
    </w:p>
    <w:p>
      <w:r>
        <w:rPr>
          <w:rFonts w:ascii="宋体" w:hAnsi="宋体" w:eastAsia="宋体"/>
          <w:sz w:val="24"/>
        </w:rPr>
        <w:t>《〈实践论〉学习参考纲要》编写小组编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《实践论》学习参考纲要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《〈实践论〉学习参考纲要》编写小组编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本书出售、求购地址：https://www.jiaokey.com/book/detail/10217625.html</w:t>
      </w:r>
    </w:p>
    <w:p>
      <w:r>
        <w:t>更多相关图书推荐：https://www.jiaokey.com</w:t>
      </w:r>
    </w:p>
    <w:p>
      <w:r>
        <w:t>《〈实践论〉学习参考纲要》编写小组编 其他作品：https://www.jiaokey.com/tag/《〈实践论〉学习参考纲要》编写小组编.html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关键词搜索：https://www.jiaokey.com/tag/《实践论》学习参考纲要.html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