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综合能源规划手册  上</w:t>
      </w:r>
    </w:p>
    <w:p>
      <w:r>
        <w:rPr>
          <w:rFonts w:ascii="宋体" w:hAnsi="宋体" w:eastAsia="宋体"/>
          <w:sz w:val="24"/>
        </w:rPr>
        <w:t>R.科多尼，朴熙天，K.V.拉曼尼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综合能源规划手册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R.科多尼，朴熙天，K.V.拉曼尼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本书出售、求购地址：https://www.jiaokey.com/book/detail/10217094.html</w:t>
      </w:r>
    </w:p>
    <w:p>
      <w:r>
        <w:t>更多相关图书推荐：https://www.jiaokey.com</w:t>
      </w:r>
    </w:p>
    <w:p>
      <w:r>
        <w:t>R.科多尼，朴熙天，K.V.拉曼尼 其他作品：https://www.jiaokey.com/tag/R.科多尼，朴熙天，K.V.拉曼尼.html</w:t>
      </w:r>
    </w:p>
    <w:p>
      <w:r>
        <w:t>能源出版社 出版图书：https://www.jiaokey.com/tag/能源出版社.html</w:t>
      </w:r>
    </w:p>
    <w:p>
      <w:r>
        <w:t>关键词搜索：https://www.jiaokey.com/tag/综合能源规划手册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