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广元市文史资料  第11辑  建国后农村史料专辑</w:t>
      </w:r>
    </w:p>
    <w:p>
      <w:r>
        <w:rPr>
          <w:rFonts w:ascii="宋体" w:hAnsi="宋体" w:eastAsia="宋体"/>
          <w:sz w:val="24"/>
        </w:rPr>
        <w:t>广元市政协文史资料研究委员会剑阁县农业局合编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广元市文史资料  第11辑  建国后农村史料专辑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广元市政协文史资料研究委员会剑阁县农业局合编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本书出售、求购地址：https://www.jiaokey.com/book/detail/10213565.html</w:t>
      </w:r>
    </w:p>
    <w:p>
      <w:r>
        <w:t>更多相关图书推荐：https://www.jiaokey.com</w:t>
      </w:r>
    </w:p>
    <w:p>
      <w:r>
        <w:t>广元市政协文史资料研究委员会剑阁县农业局合编 其他作品：https://www.jiaokey.com/tag/广元市政协文史资料研究委员会剑阁县农业局合编.html</w:t>
      </w:r>
    </w:p>
    <w:p>
      <w:r>
        <w:t>关键词搜索：https://www.jiaokey.com/tag/广元市文史资料  第11辑  建国后农村史料专辑.html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