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第49辑  民国江苏的督军和省长  1911-1949</w:t>
      </w:r>
    </w:p>
    <w:p>
      <w:r>
        <w:t>作者：江苏人民政治协商会议江苏省委员会文史资料委员会编</w:t>
      </w:r>
    </w:p>
    <w:p>
      <w:r>
        <w:t>出版社：《江苏文史资料》编辑部</w:t>
      </w:r>
    </w:p>
    <w:p>
      <w:r>
        <w:t>出版日期：1993</w:t>
      </w:r>
    </w:p>
    <w:p>
      <w:r>
        <w:t>总页数：317</w:t>
      </w:r>
    </w:p>
    <w:p>
      <w:r>
        <w:t>更多请访问教客网: www.jiaokey.com</w:t>
      </w:r>
    </w:p>
    <w:p>
      <w:r>
        <w:t>江苏文史资料  第49辑  民国江苏的督军和省长  1911-1949 评论地址：https://www.jiaokey.com/book/detail/10212905.html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