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GDK 3.2程序设计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GDK 3.2程序设计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本书出售、求购地址：https://www.jiaokey.com/book/detail/10207084.html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GDK 3.2程序设计.html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