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FastTrack服务器从入门到精通</w:t>
      </w:r>
    </w:p>
    <w:p>
      <w:r>
        <w:rPr>
          <w:rFonts w:ascii="宋体" w:hAnsi="宋体" w:eastAsia="宋体"/>
          <w:sz w:val="24"/>
        </w:rPr>
        <w:t>（美）（R.P.利普许茨）Robert P.Lipschutz，（美）（J.加里斯）John Garris著；邱仲潘等译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FastTrack服务器从入门到精通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（美）（R.P.利普许茨）Robert P.Lipschutz，（美）（J.加里斯）John Garris著；邱仲潘等译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本书出售、求购地址：https://www.jiaokey.com/book/detail/10206295.html</w:t>
      </w:r>
    </w:p>
    <w:p>
      <w:r>
        <w:t>更多相关图书推荐：https://www.jiaokey.com</w:t>
      </w:r>
    </w:p>
    <w:p>
      <w:r>
        <w:t>（美）（R.P.利普许茨）Robert P.Lipschutz，（美）（J.加里斯）John Garris著；邱仲潘等译 其他作品：https://www.jiaokey.com/tag/（美）（R.P.利普许茨）Robert P.Lipschutz，（美）（J.加里斯）John Garris著；邱仲潘等译.html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关键词搜索：https://www.jiaokey.com/tag/Netscape FastTrack服务器从入门到精通.html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