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图像处理大师Paint Shop Pro5.0 从入门到精通</w:t>
      </w:r>
    </w:p>
    <w:p>
      <w:r>
        <w:rPr>
          <w:rFonts w:ascii="宋体" w:hAnsi="宋体" w:eastAsia="宋体"/>
          <w:sz w:val="24"/>
        </w:rPr>
        <w:t>四川中外科技文化交流中心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图像处理大师Paint Shop Pro5.0 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四川中外科技文化交流中心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本书出售、求购地址：https://www.jiaokey.com/book/detail/10203203.html</w:t>
      </w:r>
    </w:p>
    <w:p>
      <w:r>
        <w:t>更多相关图书推荐：https://www.jiaokey.com</w:t>
      </w:r>
    </w:p>
    <w:p>
      <w:r>
        <w:t>四川中外科技文化交流中心 其他作品：https://www.jiaokey.com/tag/四川中外科技文化交流中心.html</w:t>
      </w:r>
    </w:p>
    <w:p>
      <w:r>
        <w:t>清华大学出版社 出版图书：https://www.jiaokey.com/tag/清华大学出版社.html</w:t>
      </w:r>
    </w:p>
    <w:p>
      <w:r>
        <w:t>关键词搜索：https://www.jiaokey.com/tag/图像处理大师Paint Shop Pro5.0 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