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轮机自动化  中  轮机管理专业用</w:t>
      </w:r>
    </w:p>
    <w:p>
      <w:r>
        <w:rPr>
          <w:rFonts w:ascii="宋体" w:hAnsi="宋体" w:eastAsia="宋体"/>
          <w:sz w:val="24"/>
        </w:rPr>
        <w:t>张德一，郑凤阁，张国树，吕登有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轮机自动化  中  轮机管理专业用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张德一，郑凤阁，张国树，吕登有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本书出售、求购地址：https://www.jiaokey.com/book/detail/10202905.html</w:t>
      </w:r>
    </w:p>
    <w:p>
      <w:r>
        <w:t>更多相关图书推荐：https://www.jiaokey.com</w:t>
      </w:r>
    </w:p>
    <w:p>
      <w:r>
        <w:t>张德一，郑凤阁，张国树，吕登有 其他作品：https://www.jiaokey.com/tag/张德一，郑凤阁，张国树，吕登有.html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轮机自动化  中  轮机管理专业用.html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