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  向国际市场进军和渗透</w:t>
      </w:r>
    </w:p>
    <w:p>
      <w:r>
        <w:rPr>
          <w:rFonts w:ascii="宋体" w:hAnsi="宋体" w:eastAsia="宋体"/>
          <w:sz w:val="24"/>
        </w:rPr>
        <w:t>（美）杰弗里·埃德蒙·柯里（Jeffrey Edmund Curry）著；竺彩华，刘宏彦译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  向国际市场进军和渗透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（美）杰弗里·埃德蒙·柯里（Jeffrey Edmund Curry）著；竺彩华，刘宏彦译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本书出售、求购地址：https://www.jiaokey.com/book/detail/10200497.html</w:t>
      </w:r>
    </w:p>
    <w:p>
      <w:r>
        <w:t>更多相关图书推荐：https://www.jiaokey.com</w:t>
      </w:r>
    </w:p>
    <w:p>
      <w:r>
        <w:t>（美）杰弗里·埃德蒙·柯里（Jeffrey Edmund Curry）著；竺彩华，刘宏彦译 其他作品：https://www.jiaokey.com/tag/（美）杰弗里·埃德蒙·柯里（Jeffrey Edmund Curry）著；竺彩华，刘宏彦译.html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关键词搜索：https://www.jiaokey.com/tag/国际营销  向国际市场进军和渗透.html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