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杆件与杆系之弯曲及稳定性</w:t>
      </w:r>
    </w:p>
    <w:p>
      <w:r>
        <w:rPr>
          <w:rFonts w:ascii="宋体" w:hAnsi="宋体" w:eastAsia="宋体"/>
          <w:sz w:val="24"/>
        </w:rPr>
        <w:t>Я.И.考洛特金，А.Э.劳克辛，Н.Л.西维尔斯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杆件与杆系之弯曲及稳定性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Я.И.考洛特金，А.Э.劳克辛，Н.Л.西维尔斯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本书出售、求购地址：https://www.jiaokey.com/book/detail/10200249.html</w:t>
      </w:r>
    </w:p>
    <w:p>
      <w:r>
        <w:t>更多相关图书推荐：https://www.jiaokey.com</w:t>
      </w:r>
    </w:p>
    <w:p>
      <w:r>
        <w:t>Я.И.考洛特金，А.Э.劳克辛，Н.Л.西维尔斯 其他作品：https://www.jiaokey.com/tag/Я.И.考洛特金，А.Э.劳克辛，Н.Л.西维尔斯.html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杆件与杆系之弯曲及稳定性.html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