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河船电气设备</w:t>
      </w:r>
    </w:p>
    <w:p>
      <w:r>
        <w:rPr>
          <w:rFonts w:ascii="宋体" w:hAnsi="宋体" w:eastAsia="宋体"/>
          <w:sz w:val="24"/>
        </w:rPr>
        <w:t>（苏）雷契果夫斯基（Лычковский）等著；王国权译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河船电气设备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（苏）雷契果夫斯基（Лычковский）等著；王国权译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本书出售、求购地址：https://www.jiaokey.com/book/detail/10199981.html</w:t>
      </w:r>
    </w:p>
    <w:p>
      <w:r>
        <w:t>更多相关图书推荐：https://www.jiaokey.com</w:t>
      </w:r>
    </w:p>
    <w:p>
      <w:r>
        <w:t>（苏）雷契果夫斯基（Лычковский）等著；王国权译 其他作品：https://www.jiaokey.com/tag/（苏）雷契果夫斯基（Лычковский）等著；王国权译.html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关键词搜索：https://www.jiaokey.com/tag/河船电气设备.html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