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书名：软劳动与智能文明  知识经济时代财富论</w:t>
      </w:r>
    </w:p>
    <w:p>
      <w:r>
        <w:t>作者：晏良剑著</w:t>
      </w:r>
    </w:p>
    <w:p>
      <w:r>
        <w:t>出版社：北京：中国经济出版社</w:t>
      </w:r>
    </w:p>
    <w:p>
      <w:r>
        <w:t>出版日期：2000.08</w:t>
      </w:r>
    </w:p>
    <w:p>
      <w:r>
        <w:t>总页数：350</w:t>
      </w:r>
    </w:p>
    <w:p>
      <w:r>
        <w:t>更多请访问教客网: www.jiaokey.com</w:t>
      </w:r>
    </w:p>
    <w:p>
      <w:r>
        <w:t>软劳动与智能文明  知识经济时代财富论 评论地址：https://www.jiaokey.com/book/detail/10197739.html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