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书名：古乐发隐  嘉峪关魏晋墓室砖画乐器考证</w:t>
      </w:r>
    </w:p>
    <w:p>
      <w:r>
        <w:t>作者：牛龙菲著</w:t>
      </w:r>
    </w:p>
    <w:p>
      <w:r>
        <w:t>出版社：兰州：甘肃人民出版社</w:t>
      </w:r>
    </w:p>
    <w:p>
      <w:r>
        <w:t>出版日期：1985.03</w:t>
      </w:r>
    </w:p>
    <w:p>
      <w:r>
        <w:t>总页数：444</w:t>
      </w:r>
    </w:p>
    <w:p>
      <w:r>
        <w:t>更多请访问教客网: www.jiaokey.com</w:t>
      </w:r>
    </w:p>
    <w:p>
      <w:r>
        <w:t>古乐发隐  嘉峪关魏晋墓室砖画乐器考证 评论地址：https://www.jiaokey.com/book/detail/10197135.html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