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外国文学名篇选读（上册）</w:t>
      </w:r>
    </w:p>
    <w:p>
      <w:r>
        <w:rPr>
          <w:rFonts w:ascii="宋体" w:hAnsi="宋体" w:eastAsia="宋体"/>
          <w:sz w:val="24"/>
        </w:rPr>
        <w:t>崔宝衡  任子峰  张宪周等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外国文学名篇选读（上册）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崔宝衡  任子峰  张宪周等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本书出售、求购地址：https://www.jiaokey.com/book/detail/10196695.html</w:t>
      </w:r>
    </w:p>
    <w:p>
      <w:r>
        <w:t>更多相关图书推荐：https://www.jiaokey.com</w:t>
      </w:r>
    </w:p>
    <w:p>
      <w:r>
        <w:t>崔宝衡  任子峰  张宪周等 其他作品：https://www.jiaokey.com/tag/崔宝衡  任子峰  张宪周等.html</w:t>
      </w:r>
    </w:p>
    <w:p>
      <w:r>
        <w:t>南开大学出版社 出版图书：https://www.jiaokey.com/tag/南开大学出版社.html</w:t>
      </w:r>
    </w:p>
    <w:p>
      <w:r>
        <w:t>关键词搜索：https://www.jiaokey.com/tag/外国文学名篇选读（上册）.html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