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练耳和视唱</w:t>
      </w:r>
    </w:p>
    <w:p>
      <w:r>
        <w:rPr>
          <w:rFonts w:ascii="宋体" w:hAnsi="宋体" w:eastAsia="宋体"/>
          <w:sz w:val="24"/>
        </w:rPr>
        <w:t>（美）乔治·韦治著；杨民望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练耳和视唱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（美）乔治·韦治著；杨民望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本书出售、求购地址：https://www.jiaokey.com/book/detail/10196005.html</w:t>
      </w:r>
    </w:p>
    <w:p>
      <w:r>
        <w:t>更多相关图书推荐：https://www.jiaokey.com</w:t>
      </w:r>
    </w:p>
    <w:p>
      <w:r>
        <w:t>（美）乔治·韦治著；杨民望 其他作品：https://www.jiaokey.com/tag/（美）乔治·韦治著；杨民望.html</w:t>
      </w:r>
    </w:p>
    <w:p>
      <w:r>
        <w:t>万乐书店 出版图书：https://www.jiaokey.com/tag/万乐书店.html</w:t>
      </w:r>
    </w:p>
    <w:p>
      <w:r>
        <w:t>关键词搜索：https://www.jiaokey.com/tag/练耳和视唱.html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