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河州花儿研究</w:t>
      </w:r>
    </w:p>
    <w:p>
      <w:r>
        <w:rPr>
          <w:rFonts w:ascii="宋体" w:hAnsi="宋体" w:eastAsia="宋体"/>
          <w:sz w:val="24"/>
        </w:rPr>
        <w:t>王沛著；临夏州民族古籍收集整理领导小组，临夏州群众艺术馆主编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河州花儿研究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王沛著；临夏州民族古籍收集整理领导小组，临夏州群众艺术馆主编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本书出售、求购地址：https://www.jiaokey.com/book/detail/10195358.html</w:t>
      </w:r>
    </w:p>
    <w:p>
      <w:r>
        <w:t>更多相关图书推荐：https://www.jiaokey.com</w:t>
      </w:r>
    </w:p>
    <w:p>
      <w:r>
        <w:t>王沛著；临夏州民族古籍收集整理领导小组，临夏州群众艺术馆主编 其他作品：https://www.jiaokey.com/tag/王沛著；临夏州民族古籍收集整理领导小组，临夏州群众艺术馆主编.html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关键词搜索：https://www.jiaokey.com/tag/河州花儿研究.html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