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论柴科夫斯基</w:t>
      </w:r>
    </w:p>
    <w:p>
      <w:r>
        <w:rPr>
          <w:rFonts w:ascii="宋体" w:hAnsi="宋体" w:eastAsia="宋体"/>
          <w:sz w:val="24"/>
        </w:rPr>
        <w:t>（苏）亚鲁斯托夫斯基（Б.Ярустовский）著；金文达，毛宇宽译；中央音乐学院编译室编辑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论柴科夫斯基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（苏）亚鲁斯托夫斯基（Б.Ярустовский）著；金文达，毛宇宽译；中央音乐学院编译室编辑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本书出售、求购地址：https://www.jiaokey.com/book/detail/10195354.html</w:t>
      </w:r>
    </w:p>
    <w:p>
      <w:r>
        <w:t>更多相关图书推荐：https://www.jiaokey.com</w:t>
      </w:r>
    </w:p>
    <w:p>
      <w:r>
        <w:t>（苏）亚鲁斯托夫斯基（Б.Ярустовский）著；金文达，毛宇宽译；中央音乐学院编译室编辑 其他作品：https://www.jiaokey.com/tag/（苏）亚鲁斯托夫斯基（Б.Ярустовский）著；金文达，毛宇宽译；中央音乐学院编译室编辑.html</w:t>
      </w:r>
    </w:p>
    <w:p>
      <w:r>
        <w:t>音乐出版社 出版图书：https://www.jiaokey.com/tag/音乐出版社.html</w:t>
      </w:r>
    </w:p>
    <w:p>
      <w:r>
        <w:t>关键词搜索：https://www.jiaokey.com/tag/论柴科夫斯基.html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