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柴科夫斯基的第四交响曲</w:t>
      </w:r>
    </w:p>
    <w:p>
      <w:r>
        <w:rPr>
          <w:rFonts w:ascii="宋体" w:hAnsi="宋体" w:eastAsia="宋体"/>
          <w:sz w:val="24"/>
        </w:rPr>
        <w:t>勃·雅鲁斯托夫斯基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柴科夫斯基的第四交响曲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勃·雅鲁斯托夫斯基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本书出售、求购地址：https://www.jiaokey.com/book/detail/10195297.html</w:t>
      </w:r>
    </w:p>
    <w:p>
      <w:r>
        <w:t>更多相关图书推荐：https://www.jiaokey.com</w:t>
      </w:r>
    </w:p>
    <w:p>
      <w:r>
        <w:t>勃·雅鲁斯托夫斯基 其他作品：https://www.jiaokey.com/tag/勃·雅鲁斯托夫斯基.html</w:t>
      </w:r>
    </w:p>
    <w:p>
      <w:r>
        <w:t>音乐出版社 出版图书：https://www.jiaokey.com/tag/音乐出版社.html</w:t>
      </w:r>
    </w:p>
    <w:p>
      <w:r>
        <w:t>关键词搜索：https://www.jiaokey.com/tag/柴科夫斯基的第四交响曲.html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