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书名：管弦乐法原理</w:t>
      </w:r>
    </w:p>
    <w:p>
      <w:r>
        <w:t>作者：（俄）里姆斯基-科萨科夫（N.A.Rimsaky-Korsakoff）著；（俄）玛克西米里安·斯坦贝尔格编；瞿希贤译</w:t>
      </w:r>
    </w:p>
    <w:p>
      <w:r>
        <w:t>出版社：北京：人民音乐出版社</w:t>
      </w:r>
    </w:p>
    <w:p>
      <w:r>
        <w:t>出版日期：1981.05</w:t>
      </w:r>
    </w:p>
    <w:p>
      <w:r>
        <w:t>总页数：333</w:t>
      </w:r>
    </w:p>
    <w:p>
      <w:r>
        <w:t>更多请访问教客网: www.jiaokey.com</w:t>
      </w:r>
    </w:p>
    <w:p>
      <w:r>
        <w:t>管弦乐法原理 评论地址：https://www.jiaokey.com/book/detail/10195262.html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