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旋律史</w:t>
      </w:r>
    </w:p>
    <w:p>
      <w:r>
        <w:rPr>
          <w:rFonts w:ascii="宋体" w:hAnsi="宋体" w:eastAsia="宋体"/>
          <w:sz w:val="24"/>
        </w:rPr>
        <w:t>（匈）萨波奇·本采（Szabolesi，B.）著；司徒幼文译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（匈）萨波奇·本采（Szabolesi，B.）著；司徒幼文译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旋律-音乐史 音乐史-旋律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本书出售、求购地址：https://www.jiaokey.com/book/detail/10195028.html</w:t>
      </w:r>
    </w:p>
    <w:p>
      <w:r>
        <w:t>更多相关图书推荐：https://www.jiaokey.com</w:t>
      </w:r>
    </w:p>
    <w:p>
      <w:r>
        <w:t>（匈）萨波奇·本采（Szabolesi，B.）著；司徒幼文译 其他作品：https://www.jiaokey.com/tag/（匈）萨波奇·本采（Szabolesi，B.）著；司徒幼文译.html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关键词搜索：https://www.jiaokey.com/tag/旋律-音乐史 音乐史-旋律.html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