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船体结构声学设计</w:t>
      </w:r>
    </w:p>
    <w:p>
      <w:r>
        <w:rPr>
          <w:rFonts w:ascii="宋体" w:hAnsi="宋体" w:eastAsia="宋体"/>
          <w:sz w:val="24"/>
        </w:rPr>
        <w:t>（俄）阿·斯·尼基福罗夫（А.С.Никифоров）著；谢信，王轲译校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船体结构声学设计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（俄）阿·斯·尼基福罗夫（А.С.Никифоров）著；谢信，王轲译校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本书出售、求购地址：https://www.jiaokey.com/book/detail/10194728.html</w:t>
      </w:r>
    </w:p>
    <w:p>
      <w:r>
        <w:t>更多相关图书推荐：https://www.jiaokey.com</w:t>
      </w:r>
    </w:p>
    <w:p>
      <w:r>
        <w:t>（俄）阿·斯·尼基福罗夫（А.С.Никифоров）著；谢信，王轲译校 其他作品：https://www.jiaokey.com/tag/（俄）阿·斯·尼基福罗夫（А.С.Никифоров）著；谢信，王轲译校.html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关键词搜索：https://www.jiaokey.com/tag/船体结构声学设计.html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