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俄语姓名用法详解  大中学生、教师、翻译参考书</w:t>
      </w:r>
    </w:p>
    <w:p>
      <w:r>
        <w:rPr>
          <w:rFonts w:ascii="宋体" w:hAnsi="宋体" w:eastAsia="宋体"/>
          <w:sz w:val="24"/>
        </w:rPr>
        <w:t>刘星华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俄语姓名用法详解  大中学生、教师、翻译参考书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本书出售、求购地址：https://www.jiaokey.com/book/detail/10192289.html</w:t>
      </w:r>
    </w:p>
    <w:p>
      <w:r>
        <w:t>更多相关图书推荐：https://www.jiaokey.com</w:t>
      </w:r>
    </w:p>
    <w:p>
      <w:r>
        <w:t>刘星华 其他作品：https://www.jiaokey.com/tag/刘星华.html</w:t>
      </w:r>
    </w:p>
    <w:p>
      <w:r>
        <w:t>北京市：对外贸易教育出版社 出版图书：https://www.jiaokey.com/tag/北京市：对外贸易教育出版社.html</w:t>
      </w:r>
    </w:p>
    <w:p>
      <w:r>
        <w:t>关键词搜索：https://www.jiaokey.com/tag/俄语姓名用法详解  大中学生、教师、翻译参考书.html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