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</w:t>
      </w:r>
    </w:p>
    <w:p>
      <w:r>
        <w:rPr>
          <w:rFonts w:ascii="宋体" w:hAnsi="宋体" w:eastAsia="宋体"/>
          <w:sz w:val="24"/>
        </w:rPr>
        <w:t>（美）密登德夫著；五春旭，李丹明译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（美）密登德夫著；五春旭，李丹明译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电子工业部第六研究所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本书出售、求购地址：https://www.jiaokey.com/book/detail/10191823.html</w:t>
      </w:r>
    </w:p>
    <w:p>
      <w:r>
        <w:t>更多相关图书推荐：https://www.jiaokey.com</w:t>
      </w:r>
    </w:p>
    <w:p>
      <w:r>
        <w:t>（美）密登德夫著；五春旭，李丹明译 其他作品：https://www.jiaokey.com/tag/（美）密登德夫著；五春旭，李丹明译.html</w:t>
      </w:r>
    </w:p>
    <w:p>
      <w:r>
        <w:t>电子工业部第六研究所 出版图书：https://www.jiaokey.com/tag/电子工业部第六研究所.html</w:t>
      </w:r>
    </w:p>
    <w:p>
      <w:r>
        <w:t>关键词搜索：https://www.jiaokey.com/tag/发明创造.html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