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水力模拟</w:t>
      </w:r>
    </w:p>
    <w:p>
      <w:r>
        <w:rPr>
          <w:rFonts w:ascii="宋体" w:hAnsi="宋体" w:eastAsia="宋体"/>
          <w:sz w:val="24"/>
        </w:rPr>
        <w:t>（联邦德国）科巴斯（Kobus，H.）主编；清华大学水利系泥沙教研室译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（联邦德国）科巴斯（Kobus，H.）主编；清华大学水利系泥沙教研室译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本书出售、求购地址：https://www.jiaokey.com/book/detail/10187198.html</w:t>
      </w:r>
    </w:p>
    <w:p>
      <w:r>
        <w:t>更多相关图书推荐：https://www.jiaokey.com</w:t>
      </w:r>
    </w:p>
    <w:p>
      <w:r>
        <w:t>（联邦德国）科巴斯（Kobus，H.）主编；清华大学水利系泥沙教研室译 其他作品：https://www.jiaokey.com/tag/（联邦德国）科巴斯（Kobus，H.）主编；清华大学水利系泥沙教研室译.html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关键词搜索：https://www.jiaokey.com/tag/水力模拟.html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