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单元操作问题详解</w:t>
      </w:r>
    </w:p>
    <w:p>
      <w:r>
        <w:rPr>
          <w:rFonts w:ascii="宋体" w:hAnsi="宋体" w:eastAsia="宋体"/>
          <w:sz w:val="24"/>
        </w:rPr>
        <w:t>（美）麦克凯布，（美）史密斯原著；李顺诚译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单元操作问题详解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（美）麦克凯布，（美）史密斯原著；李顺诚译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台湾：晓园出版社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本书出售、求购地址：https://www.jiaokey.com/book/detail/10187170.html</w:t>
      </w:r>
    </w:p>
    <w:p>
      <w:r>
        <w:t>更多相关图书推荐：https://www.jiaokey.com</w:t>
      </w:r>
    </w:p>
    <w:p>
      <w:r>
        <w:t>（美）麦克凯布，（美）史密斯原著；李顺诚译 其他作品：https://www.jiaokey.com/tag/（美）麦克凯布，（美）史密斯原著；李顺诚译.html</w:t>
      </w:r>
    </w:p>
    <w:p>
      <w:r>
        <w:t>台湾：晓园出版社 出版图书：https://www.jiaokey.com/tag/台湾：晓园出版社.html</w:t>
      </w:r>
    </w:p>
    <w:p>
      <w:r>
        <w:t>关键词搜索：https://www.jiaokey.com/tag/单元操作问题详解.html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