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数字控制与计算机辅助制造</w:t>
      </w:r>
    </w:p>
    <w:p>
      <w:r>
        <w:rPr>
          <w:rFonts w:ascii="宋体" w:hAnsi="宋体" w:eastAsia="宋体"/>
          <w:sz w:val="24"/>
        </w:rPr>
        <w:t>（美）罗杰·S·普雷斯曼（R.S. Pressnan），（美）约翰·E·威廉斯（J.E. Williams）著；北京航空学院制造工程教研室译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数字控制与计算机辅助制造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（美）罗杰·S·普雷斯曼（R.S. Pressnan），（美）约翰·E·威廉斯（J.E. Williams）著；北京航空学院制造工程教研室译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本书出售、求购地址：https://www.jiaokey.com/book/detail/10185909.html</w:t>
      </w:r>
    </w:p>
    <w:p>
      <w:r>
        <w:t>更多相关图书推荐：https://www.jiaokey.com</w:t>
      </w:r>
    </w:p>
    <w:p>
      <w:r>
        <w:t>（美）罗杰·S·普雷斯曼（R.S. Pressnan），（美）约翰·E·威廉斯（J.E. Williams）著；北京航空学院制造工程教研室译 其他作品：https://www.jiaokey.com/tag/（美）罗杰·S·普雷斯曼（R.S. Pressnan），（美）约翰·E·威廉斯（J.E. Williams）著；北京航空学院制造工程教研室译.html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关键词搜索：https://www.jiaokey.com/tag/数字控制与计算机辅助制造.html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